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90" w:rsidRPr="00BC2482" w:rsidRDefault="00E72BEA" w:rsidP="00EB7C90">
      <w:pPr>
        <w:widowControl w:val="0"/>
        <w:tabs>
          <w:tab w:val="left" w:pos="2520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ОПТОВАЯ ТОРГОВЛЯ</w:t>
      </w:r>
    </w:p>
    <w:p w:rsidR="00EB7C90" w:rsidRPr="00BC2482" w:rsidRDefault="00EB7C90" w:rsidP="00EB7C90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BC2482">
        <w:rPr>
          <w:rFonts w:ascii="Times New Roman" w:hAnsi="Times New Roman" w:cs="Times New Roman"/>
        </w:rPr>
        <w:t xml:space="preserve">В </w:t>
      </w:r>
      <w:r w:rsidR="00056063">
        <w:rPr>
          <w:rFonts w:ascii="Times New Roman" w:hAnsi="Times New Roman" w:cs="Times New Roman"/>
        </w:rPr>
        <w:t>июне</w:t>
      </w:r>
      <w:r w:rsidRPr="00BC2482">
        <w:rPr>
          <w:rFonts w:ascii="Times New Roman" w:hAnsi="Times New Roman" w:cs="Times New Roman"/>
        </w:rPr>
        <w:t xml:space="preserve"> 2020 года оборот оптовой торговли составил </w:t>
      </w:r>
      <w:r w:rsidR="00056063">
        <w:rPr>
          <w:rFonts w:ascii="Times New Roman" w:hAnsi="Times New Roman" w:cs="Times New Roman"/>
        </w:rPr>
        <w:t>598,3</w:t>
      </w:r>
      <w:r w:rsidRPr="00BC2482">
        <w:rPr>
          <w:rFonts w:ascii="Times New Roman" w:hAnsi="Times New Roman" w:cs="Times New Roman"/>
        </w:rPr>
        <w:t xml:space="preserve"> миллиарда рублей, или </w:t>
      </w:r>
      <w:r w:rsidR="00056063">
        <w:rPr>
          <w:rFonts w:ascii="Times New Roman" w:hAnsi="Times New Roman" w:cs="Times New Roman"/>
        </w:rPr>
        <w:t>102,3</w:t>
      </w:r>
      <w:r w:rsidRPr="00BC2482">
        <w:rPr>
          <w:rFonts w:ascii="Times New Roman" w:hAnsi="Times New Roman" w:cs="Times New Roman"/>
        </w:rPr>
        <w:t xml:space="preserve"> процента (в сопоставимых ценах) к соответствующему периоду пред</w:t>
      </w:r>
      <w:bookmarkStart w:id="0" w:name="_GoBack"/>
      <w:bookmarkEnd w:id="0"/>
      <w:r w:rsidRPr="00BC2482">
        <w:rPr>
          <w:rFonts w:ascii="Times New Roman" w:hAnsi="Times New Roman" w:cs="Times New Roman"/>
        </w:rPr>
        <w:t>ыдущего года. В январе-</w:t>
      </w:r>
      <w:r w:rsidR="00056063">
        <w:rPr>
          <w:rFonts w:ascii="Times New Roman" w:hAnsi="Times New Roman" w:cs="Times New Roman"/>
        </w:rPr>
        <w:t>июне</w:t>
      </w:r>
      <w:r w:rsidRPr="00BC2482">
        <w:rPr>
          <w:rFonts w:ascii="Times New Roman" w:hAnsi="Times New Roman" w:cs="Times New Roman"/>
        </w:rPr>
        <w:t xml:space="preserve"> 2020 года – </w:t>
      </w:r>
      <w:r w:rsidR="00056063">
        <w:rPr>
          <w:rFonts w:ascii="Times New Roman" w:hAnsi="Times New Roman" w:cs="Times New Roman"/>
        </w:rPr>
        <w:t>3079</w:t>
      </w:r>
      <w:r w:rsidRPr="00BC2482">
        <w:rPr>
          <w:rFonts w:ascii="Times New Roman" w:hAnsi="Times New Roman" w:cs="Times New Roman"/>
        </w:rPr>
        <w:t xml:space="preserve"> </w:t>
      </w:r>
      <w:r w:rsidR="00D16BA0" w:rsidRPr="00BC2482">
        <w:rPr>
          <w:rFonts w:ascii="Times New Roman" w:hAnsi="Times New Roman" w:cs="Times New Roman"/>
        </w:rPr>
        <w:t>миллиард</w:t>
      </w:r>
      <w:r w:rsidR="00056063">
        <w:rPr>
          <w:rFonts w:ascii="Times New Roman" w:hAnsi="Times New Roman" w:cs="Times New Roman"/>
        </w:rPr>
        <w:t>ов</w:t>
      </w:r>
      <w:r w:rsidRPr="00BC2482">
        <w:rPr>
          <w:rFonts w:ascii="Times New Roman" w:hAnsi="Times New Roman" w:cs="Times New Roman"/>
        </w:rPr>
        <w:t xml:space="preserve"> и </w:t>
      </w:r>
      <w:r w:rsidR="00056063">
        <w:rPr>
          <w:rFonts w:ascii="Times New Roman" w:hAnsi="Times New Roman" w:cs="Times New Roman"/>
        </w:rPr>
        <w:t>94,3</w:t>
      </w:r>
      <w:r w:rsidRPr="00BC2482">
        <w:rPr>
          <w:rFonts w:ascii="Times New Roman" w:hAnsi="Times New Roman" w:cs="Times New Roman"/>
        </w:rPr>
        <w:t xml:space="preserve"> процента.</w:t>
      </w:r>
    </w:p>
    <w:p w:rsidR="009F1F96" w:rsidRPr="00BC2482" w:rsidRDefault="00BC2482" w:rsidP="00EB7C90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1"/>
          <w:lang w:eastAsia="ru-RU"/>
        </w:rPr>
      </w:pP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Индекс физического объема </w:t>
      </w: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оборота оптовой торговли</w:t>
      </w:r>
    </w:p>
    <w:p w:rsidR="00EB7C90" w:rsidRDefault="00EB7C90" w:rsidP="00EB7C90">
      <w:pPr>
        <w:spacing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  <w:lang w:eastAsia="ru-RU"/>
        </w:rPr>
        <w:drawing>
          <wp:inline distT="0" distB="0" distL="0" distR="0">
            <wp:extent cx="6137031" cy="29718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5169" w:rsidRDefault="00DB5169" w:rsidP="00B7345E">
      <w:pPr>
        <w:pStyle w:val="33"/>
        <w:keepNext w:val="0"/>
        <w:widowControl w:val="0"/>
        <w:tabs>
          <w:tab w:val="center" w:pos="4251"/>
          <w:tab w:val="right" w:pos="8503"/>
        </w:tabs>
        <w:spacing w:before="240"/>
        <w:rPr>
          <w:bCs/>
          <w:sz w:val="28"/>
          <w:szCs w:val="28"/>
        </w:rPr>
      </w:pPr>
    </w:p>
    <w:p w:rsidR="00EB7C90" w:rsidRPr="00BC2482" w:rsidRDefault="00EB7C90" w:rsidP="00B7345E">
      <w:pPr>
        <w:pStyle w:val="33"/>
        <w:keepNext w:val="0"/>
        <w:widowControl w:val="0"/>
        <w:tabs>
          <w:tab w:val="center" w:pos="4251"/>
          <w:tab w:val="right" w:pos="8503"/>
        </w:tabs>
        <w:spacing w:before="240"/>
        <w:rPr>
          <w:bCs/>
          <w:sz w:val="28"/>
          <w:szCs w:val="28"/>
        </w:rPr>
      </w:pPr>
      <w:r w:rsidRPr="00BC2482">
        <w:rPr>
          <w:bCs/>
          <w:sz w:val="28"/>
          <w:szCs w:val="28"/>
        </w:rPr>
        <w:t>Оборот оптовой торговли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66"/>
        <w:gridCol w:w="1336"/>
        <w:gridCol w:w="1488"/>
        <w:gridCol w:w="1489"/>
        <w:gridCol w:w="1418"/>
        <w:gridCol w:w="1842"/>
      </w:tblGrid>
      <w:tr w:rsidR="00EB7C90" w:rsidRPr="00AC0F1A" w:rsidTr="00BC2482">
        <w:trPr>
          <w:trHeight w:val="113"/>
        </w:trPr>
        <w:tc>
          <w:tcPr>
            <w:tcW w:w="2066" w:type="dxa"/>
            <w:vMerge w:val="restart"/>
            <w:shd w:val="clear" w:color="auto" w:fill="FFFFFF" w:themeFill="background1"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vMerge w:val="restart"/>
            <w:shd w:val="clear" w:color="auto" w:fill="FFFFFF" w:themeFill="background1"/>
          </w:tcPr>
          <w:p w:rsidR="00EB7C90" w:rsidRPr="00AC0F1A" w:rsidRDefault="00B7345E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0F1A">
              <w:rPr>
                <w:rFonts w:ascii="Times New Roman" w:hAnsi="Times New Roman" w:cs="Times New Roman"/>
                <w:b/>
              </w:rPr>
              <w:t>Июнь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 xml:space="preserve">млн.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рублей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B7C90" w:rsidRPr="00AC0F1A" w:rsidRDefault="00BC2482" w:rsidP="00B7345E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0F1A">
              <w:rPr>
                <w:rFonts w:ascii="Times New Roman" w:hAnsi="Times New Roman" w:cs="Times New Roman"/>
                <w:b/>
              </w:rPr>
              <w:t>в</w:t>
            </w:r>
            <w:r w:rsidR="00EC3928" w:rsidRPr="00AC0F1A">
              <w:rPr>
                <w:rFonts w:ascii="Times New Roman" w:hAnsi="Times New Roman" w:cs="Times New Roman"/>
                <w:b/>
              </w:rPr>
              <w:t xml:space="preserve"> сопоставимых ценах</w:t>
            </w:r>
            <w:r w:rsidR="00B7345E" w:rsidRPr="00AC0F1A">
              <w:rPr>
                <w:rFonts w:ascii="Times New Roman" w:hAnsi="Times New Roman" w:cs="Times New Roman"/>
                <w:b/>
              </w:rPr>
              <w:t xml:space="preserve"> </w:t>
            </w:r>
            <w:r w:rsidR="00B7345E" w:rsidRPr="00AC0F1A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="00EC3928" w:rsidRPr="00AC0F1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EB7C90" w:rsidRPr="00AC0F1A">
              <w:rPr>
                <w:rFonts w:ascii="Times New Roman" w:hAnsi="Times New Roman" w:cs="Times New Roman"/>
                <w:b/>
              </w:rPr>
              <w:t xml:space="preserve"> % к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B7C90" w:rsidRPr="00AC0F1A" w:rsidRDefault="00BC2482" w:rsidP="00B7345E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0F1A">
              <w:rPr>
                <w:rFonts w:ascii="Times New Roman" w:hAnsi="Times New Roman" w:cs="Times New Roman"/>
                <w:b/>
              </w:rPr>
              <w:t>я</w:t>
            </w:r>
            <w:r w:rsidR="00EB7C90" w:rsidRPr="00AC0F1A">
              <w:rPr>
                <w:rFonts w:ascii="Times New Roman" w:hAnsi="Times New Roman" w:cs="Times New Roman"/>
                <w:b/>
              </w:rPr>
              <w:t>нварь-</w:t>
            </w:r>
            <w:r w:rsidR="00B7345E" w:rsidRPr="00AC0F1A">
              <w:rPr>
                <w:rFonts w:ascii="Times New Roman" w:hAnsi="Times New Roman" w:cs="Times New Roman"/>
                <w:b/>
              </w:rPr>
              <w:t>июнь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EB7C90" w:rsidRPr="00AC0F1A" w:rsidRDefault="00BC2482" w:rsidP="00B7345E">
            <w:pPr>
              <w:spacing w:before="60" w:after="60"/>
              <w:ind w:left="-113" w:right="-11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C0F1A">
              <w:rPr>
                <w:rFonts w:ascii="Times New Roman" w:hAnsi="Times New Roman" w:cs="Times New Roman"/>
                <w:b/>
              </w:rPr>
              <w:t>я</w:t>
            </w:r>
            <w:r w:rsidR="00EB7C90" w:rsidRPr="00AC0F1A">
              <w:rPr>
                <w:rFonts w:ascii="Times New Roman" w:hAnsi="Times New Roman" w:cs="Times New Roman"/>
                <w:b/>
              </w:rPr>
              <w:t>нварь-</w:t>
            </w:r>
            <w:r w:rsidR="00B7345E" w:rsidRPr="00AC0F1A">
              <w:rPr>
                <w:rFonts w:ascii="Times New Roman" w:hAnsi="Times New Roman" w:cs="Times New Roman"/>
                <w:b/>
              </w:rPr>
              <w:t>июнь</w:t>
            </w:r>
            <w:r w:rsidR="00EB7C90" w:rsidRPr="00AC0F1A">
              <w:rPr>
                <w:rFonts w:ascii="Times New Roman" w:hAnsi="Times New Roman" w:cs="Times New Roman"/>
                <w:b/>
              </w:rPr>
              <w:t xml:space="preserve">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в % к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январю-</w:t>
            </w:r>
            <w:r w:rsidR="00B7345E" w:rsidRPr="00AC0F1A">
              <w:rPr>
                <w:rFonts w:ascii="Times New Roman" w:hAnsi="Times New Roman" w:cs="Times New Roman"/>
                <w:b/>
              </w:rPr>
              <w:t>июню</w:t>
            </w:r>
            <w:r w:rsidR="00EB7C90" w:rsidRPr="00AC0F1A">
              <w:rPr>
                <w:rFonts w:ascii="Times New Roman" w:hAnsi="Times New Roman" w:cs="Times New Roman"/>
                <w:b/>
              </w:rPr>
              <w:t xml:space="preserve">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2019 года</w:t>
            </w:r>
            <w:r w:rsidR="00EC3928" w:rsidRPr="00AC0F1A">
              <w:rPr>
                <w:rFonts w:ascii="Times New Roman" w:hAnsi="Times New Roman" w:cs="Times New Roman"/>
                <w:b/>
              </w:rPr>
              <w:br/>
              <w:t>(в сопоставимых ценах)</w:t>
            </w:r>
            <w:proofErr w:type="gramEnd"/>
          </w:p>
        </w:tc>
      </w:tr>
      <w:tr w:rsidR="00EB7C90" w:rsidRPr="00AC0F1A" w:rsidTr="00BC2482">
        <w:trPr>
          <w:trHeight w:val="113"/>
        </w:trPr>
        <w:tc>
          <w:tcPr>
            <w:tcW w:w="2066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EB7C90" w:rsidRPr="00AC0F1A" w:rsidRDefault="00B7345E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0F1A">
              <w:rPr>
                <w:rFonts w:ascii="Times New Roman" w:hAnsi="Times New Roman" w:cs="Times New Roman"/>
                <w:b/>
              </w:rPr>
              <w:t>июню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2019 года</w:t>
            </w:r>
          </w:p>
        </w:tc>
        <w:tc>
          <w:tcPr>
            <w:tcW w:w="1489" w:type="dxa"/>
            <w:shd w:val="clear" w:color="auto" w:fill="FFFFFF" w:themeFill="background1"/>
          </w:tcPr>
          <w:p w:rsidR="00EB7C90" w:rsidRPr="00AC0F1A" w:rsidRDefault="00B7345E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0F1A">
              <w:rPr>
                <w:rFonts w:ascii="Times New Roman" w:hAnsi="Times New Roman" w:cs="Times New Roman"/>
                <w:b/>
              </w:rPr>
              <w:t>маю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</w:p>
        </w:tc>
        <w:tc>
          <w:tcPr>
            <w:tcW w:w="1418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B7345E">
            <w:pPr>
              <w:spacing w:before="60" w:after="60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6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598313,5</w:t>
            </w:r>
          </w:p>
        </w:tc>
        <w:tc>
          <w:tcPr>
            <w:tcW w:w="1488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489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118,8</w:t>
            </w:r>
          </w:p>
        </w:tc>
        <w:tc>
          <w:tcPr>
            <w:tcW w:w="1418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3079026,1</w:t>
            </w:r>
          </w:p>
        </w:tc>
        <w:tc>
          <w:tcPr>
            <w:tcW w:w="1842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94,3</w:t>
            </w: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B7345E">
            <w:pPr>
              <w:spacing w:before="60" w:after="60"/>
              <w:ind w:left="170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36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B7345E">
            <w:pPr>
              <w:spacing w:before="60" w:after="6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 xml:space="preserve">оборот </w:t>
            </w:r>
            <w:r w:rsidR="009F1F96" w:rsidRPr="00BC2482">
              <w:rPr>
                <w:rFonts w:ascii="Times New Roman" w:hAnsi="Times New Roman" w:cs="Times New Roman"/>
              </w:rPr>
              <w:t>оптовой торговли организаций оптовой торговли</w:t>
            </w:r>
          </w:p>
        </w:tc>
        <w:tc>
          <w:tcPr>
            <w:tcW w:w="1336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439563,9</w:t>
            </w:r>
          </w:p>
        </w:tc>
        <w:tc>
          <w:tcPr>
            <w:tcW w:w="1488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104,1</w:t>
            </w:r>
          </w:p>
        </w:tc>
        <w:tc>
          <w:tcPr>
            <w:tcW w:w="1489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117,2</w:t>
            </w:r>
          </w:p>
        </w:tc>
        <w:tc>
          <w:tcPr>
            <w:tcW w:w="1418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2248592,3</w:t>
            </w:r>
          </w:p>
        </w:tc>
        <w:tc>
          <w:tcPr>
            <w:tcW w:w="1842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95,3</w:t>
            </w: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9F1F96" w:rsidP="00B7345E">
            <w:pPr>
              <w:spacing w:before="60" w:after="6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336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158749,6</w:t>
            </w:r>
          </w:p>
        </w:tc>
        <w:tc>
          <w:tcPr>
            <w:tcW w:w="1488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97,5</w:t>
            </w:r>
          </w:p>
        </w:tc>
        <w:tc>
          <w:tcPr>
            <w:tcW w:w="1489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123,5</w:t>
            </w:r>
          </w:p>
        </w:tc>
        <w:tc>
          <w:tcPr>
            <w:tcW w:w="1418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830433,8</w:t>
            </w:r>
          </w:p>
        </w:tc>
        <w:tc>
          <w:tcPr>
            <w:tcW w:w="1842" w:type="dxa"/>
            <w:vAlign w:val="bottom"/>
          </w:tcPr>
          <w:p w:rsidR="00EB7C90" w:rsidRPr="00BC2482" w:rsidRDefault="00280465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91,6</w:t>
            </w:r>
          </w:p>
        </w:tc>
      </w:tr>
    </w:tbl>
    <w:p w:rsidR="00EB7C90" w:rsidRDefault="00EB7C90" w:rsidP="00B7345E">
      <w:pPr>
        <w:spacing w:after="120" w:line="240" w:lineRule="auto"/>
        <w:ind w:firstLine="709"/>
        <w:jc w:val="center"/>
        <w:rPr>
          <w:rFonts w:ascii="Arial" w:hAnsi="Arial" w:cs="Arial"/>
        </w:rPr>
      </w:pPr>
    </w:p>
    <w:sectPr w:rsidR="00EB7C90" w:rsidSect="00F80480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97" w:rsidRDefault="005B0197" w:rsidP="002A53DB">
      <w:pPr>
        <w:spacing w:after="0" w:line="240" w:lineRule="auto"/>
      </w:pPr>
      <w:r>
        <w:separator/>
      </w:r>
    </w:p>
  </w:endnote>
  <w:endnote w:type="continuationSeparator" w:id="0">
    <w:p w:rsidR="005B0197" w:rsidRDefault="005B0197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97" w:rsidRDefault="005B0197" w:rsidP="002A53DB">
      <w:pPr>
        <w:spacing w:after="0" w:line="240" w:lineRule="auto"/>
      </w:pPr>
      <w:r>
        <w:separator/>
      </w:r>
    </w:p>
  </w:footnote>
  <w:footnote w:type="continuationSeparator" w:id="0">
    <w:p w:rsidR="005B0197" w:rsidRDefault="005B0197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8E4"/>
    <w:rsid w:val="000317BB"/>
    <w:rsid w:val="00037273"/>
    <w:rsid w:val="00052D05"/>
    <w:rsid w:val="00056063"/>
    <w:rsid w:val="000605A1"/>
    <w:rsid w:val="00060A65"/>
    <w:rsid w:val="00067960"/>
    <w:rsid w:val="00091316"/>
    <w:rsid w:val="000A1302"/>
    <w:rsid w:val="000F0592"/>
    <w:rsid w:val="000F10C0"/>
    <w:rsid w:val="00172EE0"/>
    <w:rsid w:val="00173BAE"/>
    <w:rsid w:val="0019107B"/>
    <w:rsid w:val="00195797"/>
    <w:rsid w:val="001E30D9"/>
    <w:rsid w:val="001E3E1D"/>
    <w:rsid w:val="00213A91"/>
    <w:rsid w:val="00220BF4"/>
    <w:rsid w:val="00280465"/>
    <w:rsid w:val="00281637"/>
    <w:rsid w:val="00283B3E"/>
    <w:rsid w:val="002849D6"/>
    <w:rsid w:val="002A53DB"/>
    <w:rsid w:val="002B4884"/>
    <w:rsid w:val="002C2DE2"/>
    <w:rsid w:val="002C7CC4"/>
    <w:rsid w:val="002E66A5"/>
    <w:rsid w:val="002F36B6"/>
    <w:rsid w:val="002F58B7"/>
    <w:rsid w:val="00300115"/>
    <w:rsid w:val="00306AEB"/>
    <w:rsid w:val="00325854"/>
    <w:rsid w:val="00336116"/>
    <w:rsid w:val="00387C18"/>
    <w:rsid w:val="003A758F"/>
    <w:rsid w:val="003B54ED"/>
    <w:rsid w:val="003D3099"/>
    <w:rsid w:val="003E20AA"/>
    <w:rsid w:val="003E2962"/>
    <w:rsid w:val="00421D1F"/>
    <w:rsid w:val="004244D2"/>
    <w:rsid w:val="00440DEC"/>
    <w:rsid w:val="00444B21"/>
    <w:rsid w:val="00466785"/>
    <w:rsid w:val="00466928"/>
    <w:rsid w:val="004E3507"/>
    <w:rsid w:val="005042E7"/>
    <w:rsid w:val="00512E9C"/>
    <w:rsid w:val="005360A9"/>
    <w:rsid w:val="00554D8B"/>
    <w:rsid w:val="00560E24"/>
    <w:rsid w:val="0056592D"/>
    <w:rsid w:val="0057701D"/>
    <w:rsid w:val="005972E9"/>
    <w:rsid w:val="005B0197"/>
    <w:rsid w:val="005C238E"/>
    <w:rsid w:val="005D01A9"/>
    <w:rsid w:val="005D1BC8"/>
    <w:rsid w:val="005E2722"/>
    <w:rsid w:val="005E57DB"/>
    <w:rsid w:val="005F12CD"/>
    <w:rsid w:val="005F57B9"/>
    <w:rsid w:val="0061346A"/>
    <w:rsid w:val="006167E1"/>
    <w:rsid w:val="00662AA2"/>
    <w:rsid w:val="006957E4"/>
    <w:rsid w:val="006E05FC"/>
    <w:rsid w:val="006E5792"/>
    <w:rsid w:val="0072167F"/>
    <w:rsid w:val="007332C7"/>
    <w:rsid w:val="007403D3"/>
    <w:rsid w:val="0074068C"/>
    <w:rsid w:val="007565EF"/>
    <w:rsid w:val="00790343"/>
    <w:rsid w:val="007A57C1"/>
    <w:rsid w:val="00811384"/>
    <w:rsid w:val="008150BE"/>
    <w:rsid w:val="00825756"/>
    <w:rsid w:val="00833425"/>
    <w:rsid w:val="00844083"/>
    <w:rsid w:val="0085781E"/>
    <w:rsid w:val="00864A74"/>
    <w:rsid w:val="008768A8"/>
    <w:rsid w:val="00881552"/>
    <w:rsid w:val="008819D7"/>
    <w:rsid w:val="008854EB"/>
    <w:rsid w:val="00897F26"/>
    <w:rsid w:val="008B7E40"/>
    <w:rsid w:val="008C28F5"/>
    <w:rsid w:val="008E1299"/>
    <w:rsid w:val="008F7455"/>
    <w:rsid w:val="00930EA0"/>
    <w:rsid w:val="00966E52"/>
    <w:rsid w:val="009E47D1"/>
    <w:rsid w:val="009F1F96"/>
    <w:rsid w:val="009F593D"/>
    <w:rsid w:val="00A05272"/>
    <w:rsid w:val="00A126B0"/>
    <w:rsid w:val="00A1778E"/>
    <w:rsid w:val="00A269A3"/>
    <w:rsid w:val="00A30073"/>
    <w:rsid w:val="00A718B6"/>
    <w:rsid w:val="00A83538"/>
    <w:rsid w:val="00A85249"/>
    <w:rsid w:val="00A8677A"/>
    <w:rsid w:val="00AA5796"/>
    <w:rsid w:val="00AC0F1A"/>
    <w:rsid w:val="00AC2DB7"/>
    <w:rsid w:val="00AD4421"/>
    <w:rsid w:val="00AF7B2A"/>
    <w:rsid w:val="00B12C44"/>
    <w:rsid w:val="00B25AA8"/>
    <w:rsid w:val="00B47839"/>
    <w:rsid w:val="00B62A74"/>
    <w:rsid w:val="00B7345E"/>
    <w:rsid w:val="00B82852"/>
    <w:rsid w:val="00B936D6"/>
    <w:rsid w:val="00B967FD"/>
    <w:rsid w:val="00BA0F25"/>
    <w:rsid w:val="00BA58E4"/>
    <w:rsid w:val="00BC2482"/>
    <w:rsid w:val="00BC57D0"/>
    <w:rsid w:val="00BD37E0"/>
    <w:rsid w:val="00BD3B1F"/>
    <w:rsid w:val="00BF1BC0"/>
    <w:rsid w:val="00BF7805"/>
    <w:rsid w:val="00C02A08"/>
    <w:rsid w:val="00C42E64"/>
    <w:rsid w:val="00C548F9"/>
    <w:rsid w:val="00C80968"/>
    <w:rsid w:val="00C811D9"/>
    <w:rsid w:val="00CF407E"/>
    <w:rsid w:val="00CF4917"/>
    <w:rsid w:val="00D01F9B"/>
    <w:rsid w:val="00D03138"/>
    <w:rsid w:val="00D04EDB"/>
    <w:rsid w:val="00D16BA0"/>
    <w:rsid w:val="00D612EC"/>
    <w:rsid w:val="00DA3F16"/>
    <w:rsid w:val="00DB5169"/>
    <w:rsid w:val="00DB7740"/>
    <w:rsid w:val="00DC3FF3"/>
    <w:rsid w:val="00E25EBE"/>
    <w:rsid w:val="00E26B47"/>
    <w:rsid w:val="00E47E29"/>
    <w:rsid w:val="00E507EA"/>
    <w:rsid w:val="00E6511E"/>
    <w:rsid w:val="00E72BEA"/>
    <w:rsid w:val="00E878B8"/>
    <w:rsid w:val="00EB7C90"/>
    <w:rsid w:val="00EC3928"/>
    <w:rsid w:val="00ED11AC"/>
    <w:rsid w:val="00EE1312"/>
    <w:rsid w:val="00F212B9"/>
    <w:rsid w:val="00F33256"/>
    <w:rsid w:val="00F34CAF"/>
    <w:rsid w:val="00F35782"/>
    <w:rsid w:val="00F65F02"/>
    <w:rsid w:val="00F80480"/>
    <w:rsid w:val="00FB0934"/>
    <w:rsid w:val="00FB3191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6"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2020 год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8971663985402712E-2"/>
          <c:y val="0.15476190476190549"/>
          <c:w val="0.95447309945151004"/>
          <c:h val="0.573793246990814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соответствующему периоду предыдущего года</c:v>
                </c:pt>
              </c:strCache>
            </c:strRef>
          </c:tx>
          <c:dLbls>
            <c:dLbl>
              <c:idx val="0"/>
              <c:layout>
                <c:manualLayout>
                  <c:x val="-4.7596305118875894E-2"/>
                  <c:y val="-5.891345312605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112265523833916E-2"/>
                  <c:y val="4.6703344774210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735277204889463E-2"/>
                  <c:y val="8.1806985665253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180203587043886E-2"/>
                  <c:y val="4.2735042735042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110473126174544E-2"/>
                  <c:y val="5.4334410121811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94.6</c:v>
                </c:pt>
                <c:pt idx="1">
                  <c:v>96.5</c:v>
                </c:pt>
                <c:pt idx="2">
                  <c:v>103.8</c:v>
                </c:pt>
                <c:pt idx="3">
                  <c:v>76.099999999999994</c:v>
                </c:pt>
                <c:pt idx="4">
                  <c:v>92.7</c:v>
                </c:pt>
                <c:pt idx="5">
                  <c:v>102.3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предыдущему месяцу</c:v>
                </c:pt>
              </c:strCache>
            </c:strRef>
          </c:tx>
          <c:dLbls>
            <c:dLbl>
              <c:idx val="1"/>
              <c:layout>
                <c:manualLayout>
                  <c:x val="-3.517987769656047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34702285192954E-2"/>
                  <c:y val="-4.2735042735042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971663985402712E-2"/>
                  <c:y val="-8.547008547008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69404570385908E-2"/>
                  <c:y val="-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902259415016807E-2"/>
                  <c:y val="-7.6923076923076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60.8</c:v>
                </c:pt>
                <c:pt idx="1">
                  <c:v>112.6</c:v>
                </c:pt>
                <c:pt idx="2">
                  <c:v>126.3</c:v>
                </c:pt>
                <c:pt idx="3">
                  <c:v>77.3</c:v>
                </c:pt>
                <c:pt idx="4">
                  <c:v>109.4</c:v>
                </c:pt>
                <c:pt idx="5">
                  <c:v>118.8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681536"/>
        <c:axId val="117683328"/>
      </c:lineChart>
      <c:catAx>
        <c:axId val="1176815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683328"/>
        <c:crosses val="autoZero"/>
        <c:auto val="1"/>
        <c:lblAlgn val="ctr"/>
        <c:lblOffset val="100"/>
        <c:noMultiLvlLbl val="0"/>
      </c:catAx>
      <c:valAx>
        <c:axId val="117683328"/>
        <c:scaling>
          <c:orientation val="minMax"/>
          <c:min val="5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17681536"/>
        <c:crosses val="autoZero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2.9649190300651895E-2"/>
          <c:y val="0.91289870016247965"/>
          <c:w val="0.93045461359962678"/>
          <c:h val="6.3291776027996502E-2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4E50-0E61-485F-AF90-AF962AB5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Тягунова Татьяна Сергеевна</cp:lastModifiedBy>
  <cp:revision>26</cp:revision>
  <cp:lastPrinted>2020-06-29T14:47:00Z</cp:lastPrinted>
  <dcterms:created xsi:type="dcterms:W3CDTF">2020-07-02T13:42:00Z</dcterms:created>
  <dcterms:modified xsi:type="dcterms:W3CDTF">2020-07-31T09:17:00Z</dcterms:modified>
</cp:coreProperties>
</file>